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7A13A3" w14:textId="79252A0A" w:rsidR="00842C62" w:rsidRPr="00842C62" w:rsidRDefault="00842C62" w:rsidP="00842C62">
      <w:pPr>
        <w:keepNext/>
        <w:widowControl w:val="0"/>
        <w:pBdr>
          <w:bottom w:val="single" w:sz="12" w:space="1" w:color="C00000"/>
        </w:pBdr>
        <w:spacing w:before="240" w:after="60" w:line="240" w:lineRule="auto"/>
        <w:jc w:val="center"/>
        <w:textboxTightWrap w:val="allLines"/>
        <w:outlineLvl w:val="0"/>
        <w:rPr>
          <w:rFonts w:ascii="Calibri" w:eastAsia="Times New Roman" w:hAnsi="Calibri" w:cs="Arial"/>
          <w:b/>
          <w:color w:val="000000"/>
          <w:kern w:val="32"/>
          <w:sz w:val="28"/>
          <w:szCs w:val="28"/>
          <w:lang w:eastAsia="es-ES"/>
          <w14:ligatures w14:val="none"/>
        </w:rPr>
      </w:pPr>
      <w:r w:rsidRPr="00842C62">
        <w:rPr>
          <w:rFonts w:ascii="Calibri" w:eastAsia="Times New Roman" w:hAnsi="Calibri" w:cs="Arial"/>
          <w:b/>
          <w:color w:val="000000"/>
          <w:kern w:val="32"/>
          <w:sz w:val="28"/>
          <w:szCs w:val="28"/>
          <w:lang w:eastAsia="es-ES"/>
          <w14:ligatures w14:val="none"/>
        </w:rPr>
        <w:t xml:space="preserve">ANEXO </w:t>
      </w:r>
      <w:r w:rsidR="00CC69CF">
        <w:rPr>
          <w:rFonts w:ascii="Calibri" w:eastAsia="Times New Roman" w:hAnsi="Calibri" w:cs="Arial"/>
          <w:b/>
          <w:color w:val="000000"/>
          <w:kern w:val="32"/>
          <w:sz w:val="28"/>
          <w:szCs w:val="28"/>
          <w:lang w:eastAsia="es-ES"/>
          <w14:ligatures w14:val="none"/>
        </w:rPr>
        <w:t>I</w:t>
      </w:r>
      <w:r w:rsidRPr="00842C62">
        <w:rPr>
          <w:rFonts w:ascii="Calibri" w:eastAsia="Times New Roman" w:hAnsi="Calibri" w:cs="Arial"/>
          <w:b/>
          <w:color w:val="000000"/>
          <w:kern w:val="32"/>
          <w:sz w:val="28"/>
          <w:szCs w:val="28"/>
          <w:lang w:eastAsia="es-ES"/>
          <w14:ligatures w14:val="none"/>
        </w:rPr>
        <w:t>I – JUSTIFICACIÓN DEL VALOR ESTIMADO Y MODIFICACIONES</w:t>
      </w:r>
    </w:p>
    <w:p w14:paraId="10503361" w14:textId="77777777" w:rsidR="00842C62" w:rsidRPr="00842C62" w:rsidRDefault="00842C62" w:rsidP="00842C62">
      <w:pPr>
        <w:autoSpaceDE w:val="0"/>
        <w:autoSpaceDN w:val="0"/>
        <w:adjustRightInd w:val="0"/>
        <w:spacing w:after="0" w:line="240" w:lineRule="auto"/>
        <w:rPr>
          <w:rFonts w:ascii="Calibri" w:eastAsia="Calibri" w:hAnsi="Calibri" w:cs="Calibri"/>
          <w:color w:val="000000"/>
          <w:kern w:val="0"/>
          <w:sz w:val="24"/>
          <w:szCs w:val="24"/>
          <w:lang w:eastAsia="es-ES"/>
          <w14:ligatures w14:val="none"/>
        </w:rPr>
      </w:pPr>
    </w:p>
    <w:p w14:paraId="6FCFB793" w14:textId="77777777" w:rsidR="00842C62" w:rsidRPr="00842C62" w:rsidRDefault="00842C62" w:rsidP="00842C62">
      <w:pPr>
        <w:spacing w:after="0" w:line="240" w:lineRule="auto"/>
        <w:jc w:val="both"/>
        <w:rPr>
          <w:rFonts w:ascii="Calibri" w:eastAsia="Calibri" w:hAnsi="Calibri" w:cs="Calibri"/>
          <w:kern w:val="0"/>
          <w:sz w:val="24"/>
          <w14:ligatures w14:val="none"/>
        </w:rPr>
      </w:pPr>
      <w:r w:rsidRPr="00842C62">
        <w:rPr>
          <w:rFonts w:ascii="Calibri" w:eastAsia="Calibri" w:hAnsi="Calibri" w:cs="Calibri"/>
          <w:kern w:val="0"/>
          <w:sz w:val="24"/>
          <w14:ligatures w14:val="none"/>
        </w:rPr>
        <w:t>Conforme a la normativa de contratación pública se desglosan a continuación los cálculos realizados que justifican el valor estimado establecido para esta licitación, que tendrá una duración inicial de 36 meses y está prevista una posible prórroga de 24 meses, así como modificaciones previstas.</w:t>
      </w:r>
    </w:p>
    <w:p w14:paraId="0EC26A1B" w14:textId="77777777" w:rsidR="00842C62" w:rsidRPr="00842C62" w:rsidRDefault="00842C62" w:rsidP="00842C62">
      <w:pPr>
        <w:autoSpaceDE w:val="0"/>
        <w:autoSpaceDN w:val="0"/>
        <w:adjustRightInd w:val="0"/>
        <w:spacing w:after="0" w:line="240" w:lineRule="auto"/>
        <w:jc w:val="both"/>
        <w:rPr>
          <w:rFonts w:ascii="Calibri" w:eastAsia="Calibri" w:hAnsi="Calibri" w:cs="Calibri"/>
          <w:color w:val="000000"/>
          <w:kern w:val="0"/>
          <w:lang w:eastAsia="es-ES"/>
          <w14:ligatures w14:val="none"/>
        </w:rPr>
      </w:pPr>
    </w:p>
    <w:p w14:paraId="536D5045" w14:textId="3744BEEE" w:rsidR="00842C62" w:rsidRPr="00842C62" w:rsidRDefault="00842C62" w:rsidP="00842C62">
      <w:pPr>
        <w:autoSpaceDE w:val="0"/>
        <w:autoSpaceDN w:val="0"/>
        <w:adjustRightInd w:val="0"/>
        <w:spacing w:after="0" w:line="240" w:lineRule="auto"/>
        <w:jc w:val="both"/>
        <w:rPr>
          <w:rFonts w:ascii="Calibri" w:eastAsia="Calibri" w:hAnsi="Calibri" w:cs="Calibri"/>
          <w:kern w:val="0"/>
          <w:sz w:val="24"/>
          <w14:ligatures w14:val="none"/>
        </w:rPr>
      </w:pPr>
      <w:r w:rsidRPr="00842C62">
        <w:rPr>
          <w:rFonts w:ascii="Calibri" w:eastAsia="Calibri" w:hAnsi="Calibri" w:cs="Calibri"/>
          <w:kern w:val="0"/>
          <w:sz w:val="24"/>
          <w14:ligatures w14:val="none"/>
        </w:rPr>
        <w:t>El presupuesto de cada uno de los lotes se ha obtenido teniendo en cuenta los contratos precedentes de cada uno de los lotes,</w:t>
      </w:r>
      <w:r>
        <w:rPr>
          <w:rFonts w:ascii="Calibri" w:eastAsia="Calibri" w:hAnsi="Calibri" w:cs="Calibri"/>
          <w:kern w:val="0"/>
          <w:sz w:val="24"/>
          <w14:ligatures w14:val="none"/>
        </w:rPr>
        <w:t xml:space="preserve"> si los hubiere,</w:t>
      </w:r>
      <w:r w:rsidRPr="00842C62">
        <w:rPr>
          <w:rFonts w:ascii="Calibri" w:eastAsia="Calibri" w:hAnsi="Calibri" w:cs="Calibri"/>
          <w:kern w:val="0"/>
          <w:sz w:val="24"/>
          <w14:ligatures w14:val="none"/>
        </w:rPr>
        <w:t xml:space="preserve"> ajusta</w:t>
      </w:r>
      <w:r>
        <w:rPr>
          <w:rFonts w:ascii="Calibri" w:eastAsia="Calibri" w:hAnsi="Calibri" w:cs="Calibri"/>
          <w:kern w:val="0"/>
          <w:sz w:val="24"/>
          <w14:ligatures w14:val="none"/>
        </w:rPr>
        <w:t>n</w:t>
      </w:r>
      <w:r w:rsidRPr="00842C62">
        <w:rPr>
          <w:rFonts w:ascii="Calibri" w:eastAsia="Calibri" w:hAnsi="Calibri" w:cs="Calibri"/>
          <w:kern w:val="0"/>
          <w:sz w:val="24"/>
          <w14:ligatures w14:val="none"/>
        </w:rPr>
        <w:t xml:space="preserve">do los mismos a las necesidades actuales y previstas en función de los cambios producidos en el transcurso del anterior contrato y adaptando los precios al mercado. Siendo los presupuestos </w:t>
      </w:r>
      <w:r w:rsidR="00BE45A4">
        <w:rPr>
          <w:rFonts w:ascii="Calibri" w:eastAsia="Calibri" w:hAnsi="Calibri" w:cs="Calibri"/>
          <w:kern w:val="0"/>
          <w:sz w:val="24"/>
          <w14:ligatures w14:val="none"/>
        </w:rPr>
        <w:t>para la duración inicial del contrato (36 meses)</w:t>
      </w:r>
      <w:r w:rsidRPr="00842C62">
        <w:rPr>
          <w:rFonts w:ascii="Calibri" w:eastAsia="Calibri" w:hAnsi="Calibri" w:cs="Calibri"/>
          <w:kern w:val="0"/>
          <w:sz w:val="24"/>
          <w14:ligatures w14:val="none"/>
        </w:rPr>
        <w:t xml:space="preserve"> de cada lote:</w:t>
      </w:r>
    </w:p>
    <w:p w14:paraId="23AD4554" w14:textId="77777777" w:rsidR="00842C62" w:rsidRPr="00842C62" w:rsidRDefault="00842C62" w:rsidP="00842C62">
      <w:pPr>
        <w:autoSpaceDE w:val="0"/>
        <w:autoSpaceDN w:val="0"/>
        <w:adjustRightInd w:val="0"/>
        <w:spacing w:after="0" w:line="240" w:lineRule="auto"/>
        <w:rPr>
          <w:rFonts w:ascii="Calibri" w:eastAsia="Calibri" w:hAnsi="Calibri" w:cs="Calibri"/>
          <w:kern w:val="0"/>
          <w:sz w:val="24"/>
          <w14:ligatures w14:val="none"/>
        </w:rPr>
      </w:pPr>
    </w:p>
    <w:tbl>
      <w:tblPr>
        <w:tblW w:w="8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53"/>
        <w:gridCol w:w="3169"/>
      </w:tblGrid>
      <w:tr w:rsidR="00842C62" w:rsidRPr="00842C62" w14:paraId="05133C19" w14:textId="77777777" w:rsidTr="00842C62">
        <w:trPr>
          <w:trHeight w:val="244"/>
          <w:jc w:val="center"/>
        </w:trPr>
        <w:tc>
          <w:tcPr>
            <w:tcW w:w="5553" w:type="dxa"/>
            <w:shd w:val="clear" w:color="auto" w:fill="C00000"/>
            <w:vAlign w:val="center"/>
          </w:tcPr>
          <w:p w14:paraId="49496E53" w14:textId="77777777" w:rsidR="00842C62" w:rsidRPr="00842C62" w:rsidRDefault="00842C62" w:rsidP="00842C62">
            <w:pPr>
              <w:autoSpaceDE w:val="0"/>
              <w:autoSpaceDN w:val="0"/>
              <w:adjustRightInd w:val="0"/>
              <w:spacing w:after="0" w:line="240" w:lineRule="auto"/>
              <w:jc w:val="center"/>
              <w:rPr>
                <w:rFonts w:ascii="Calibri" w:eastAsia="Calibri" w:hAnsi="Calibri" w:cs="Calibri"/>
                <w:b/>
                <w:bCs/>
                <w:kern w:val="0"/>
                <w:sz w:val="24"/>
                <w14:ligatures w14:val="none"/>
              </w:rPr>
            </w:pPr>
            <w:r w:rsidRPr="00842C62">
              <w:rPr>
                <w:rFonts w:ascii="Calibri" w:eastAsia="Calibri" w:hAnsi="Calibri" w:cs="Calibri"/>
                <w:b/>
                <w:bCs/>
                <w:kern w:val="0"/>
                <w:sz w:val="28"/>
                <w:szCs w:val="24"/>
                <w14:ligatures w14:val="none"/>
              </w:rPr>
              <w:t>LOTE</w:t>
            </w:r>
          </w:p>
        </w:tc>
        <w:tc>
          <w:tcPr>
            <w:tcW w:w="3169" w:type="dxa"/>
            <w:shd w:val="clear" w:color="auto" w:fill="C00000"/>
          </w:tcPr>
          <w:p w14:paraId="211A3295" w14:textId="77777777" w:rsidR="00842C62" w:rsidRPr="00842C62" w:rsidRDefault="00842C62" w:rsidP="00842C62">
            <w:pPr>
              <w:autoSpaceDE w:val="0"/>
              <w:autoSpaceDN w:val="0"/>
              <w:adjustRightInd w:val="0"/>
              <w:spacing w:after="0" w:line="240" w:lineRule="auto"/>
              <w:jc w:val="center"/>
              <w:rPr>
                <w:rFonts w:ascii="Calibri" w:eastAsia="Calibri" w:hAnsi="Calibri" w:cs="Calibri"/>
                <w:b/>
                <w:bCs/>
                <w:kern w:val="0"/>
                <w:sz w:val="24"/>
                <w14:ligatures w14:val="none"/>
              </w:rPr>
            </w:pPr>
            <w:r w:rsidRPr="00842C62">
              <w:rPr>
                <w:rFonts w:ascii="Calibri" w:eastAsia="Calibri" w:hAnsi="Calibri" w:cs="Calibri"/>
                <w:b/>
                <w:bCs/>
                <w:kern w:val="0"/>
                <w:sz w:val="24"/>
                <w14:ligatures w14:val="none"/>
              </w:rPr>
              <w:t xml:space="preserve">Importe duración inicial (36 meses), impuesto/s indirecto/s no incluido/s </w:t>
            </w:r>
          </w:p>
        </w:tc>
      </w:tr>
      <w:tr w:rsidR="00842C62" w:rsidRPr="00842C62" w14:paraId="62CB2803" w14:textId="77777777" w:rsidTr="00842C62">
        <w:trPr>
          <w:trHeight w:val="110"/>
          <w:jc w:val="center"/>
        </w:trPr>
        <w:tc>
          <w:tcPr>
            <w:tcW w:w="5553" w:type="dxa"/>
          </w:tcPr>
          <w:p w14:paraId="4DF546E0" w14:textId="39943655" w:rsidR="00842C62" w:rsidRPr="00842C62" w:rsidRDefault="00842C62" w:rsidP="00842C62">
            <w:pPr>
              <w:autoSpaceDE w:val="0"/>
              <w:autoSpaceDN w:val="0"/>
              <w:adjustRightInd w:val="0"/>
              <w:spacing w:after="0" w:line="240" w:lineRule="auto"/>
              <w:jc w:val="both"/>
              <w:rPr>
                <w:rFonts w:ascii="Calibri" w:eastAsia="Calibri" w:hAnsi="Calibri" w:cs="Calibri"/>
                <w:kern w:val="0"/>
                <w:sz w:val="24"/>
                <w14:ligatures w14:val="none"/>
              </w:rPr>
            </w:pPr>
            <w:r w:rsidRPr="00842C62">
              <w:rPr>
                <w:rFonts w:ascii="Calibri" w:eastAsia="Calibri" w:hAnsi="Calibri" w:cs="Calibri"/>
                <w:kern w:val="0"/>
                <w:szCs w:val="20"/>
                <w14:ligatures w14:val="none"/>
              </w:rPr>
              <w:t>LOTE 1 - Contratación del servicio de un perito psiquiatra en procedimientos judiciales de prestaciones FREMAP, Mutua Colaboradora con la Seguridad Social nº61 sea parte, en Cataluña</w:t>
            </w:r>
            <w:r>
              <w:rPr>
                <w:rFonts w:ascii="Calibri" w:eastAsia="Calibri" w:hAnsi="Calibri" w:cs="Calibri"/>
                <w:kern w:val="0"/>
                <w:szCs w:val="20"/>
                <w14:ligatures w14:val="none"/>
              </w:rPr>
              <w:t>.</w:t>
            </w:r>
          </w:p>
        </w:tc>
        <w:tc>
          <w:tcPr>
            <w:tcW w:w="3169" w:type="dxa"/>
            <w:vAlign w:val="center"/>
          </w:tcPr>
          <w:p w14:paraId="55ACD744" w14:textId="2A772D08" w:rsidR="00842C62" w:rsidRPr="00842C62" w:rsidRDefault="00842C62" w:rsidP="00842C62">
            <w:pPr>
              <w:autoSpaceDE w:val="0"/>
              <w:autoSpaceDN w:val="0"/>
              <w:adjustRightInd w:val="0"/>
              <w:spacing w:after="0" w:line="240" w:lineRule="auto"/>
              <w:jc w:val="center"/>
              <w:rPr>
                <w:rFonts w:ascii="Calibri" w:eastAsia="Calibri" w:hAnsi="Calibri" w:cs="Calibri"/>
                <w:kern w:val="0"/>
                <w:sz w:val="24"/>
                <w14:ligatures w14:val="none"/>
              </w:rPr>
            </w:pPr>
            <w:r>
              <w:rPr>
                <w:rFonts w:ascii="Calibri" w:eastAsia="Calibri" w:hAnsi="Calibri" w:cs="Calibri"/>
                <w:kern w:val="0"/>
                <w:sz w:val="24"/>
                <w14:ligatures w14:val="none"/>
              </w:rPr>
              <w:t>103.650</w:t>
            </w:r>
            <w:r w:rsidRPr="00842C62">
              <w:rPr>
                <w:rFonts w:ascii="Calibri" w:eastAsia="Calibri" w:hAnsi="Calibri" w:cs="Calibri"/>
                <w:kern w:val="0"/>
                <w:sz w:val="24"/>
                <w14:ligatures w14:val="none"/>
              </w:rPr>
              <w:t>,00 €</w:t>
            </w:r>
          </w:p>
        </w:tc>
      </w:tr>
      <w:tr w:rsidR="00842C62" w:rsidRPr="00842C62" w14:paraId="5BE0E601" w14:textId="77777777" w:rsidTr="00842C62">
        <w:trPr>
          <w:trHeight w:val="110"/>
          <w:jc w:val="center"/>
        </w:trPr>
        <w:tc>
          <w:tcPr>
            <w:tcW w:w="5553" w:type="dxa"/>
          </w:tcPr>
          <w:p w14:paraId="26CAF2E7" w14:textId="2907FC78" w:rsidR="00842C62" w:rsidRPr="00842C62" w:rsidRDefault="00842C62" w:rsidP="00842C62">
            <w:pPr>
              <w:autoSpaceDE w:val="0"/>
              <w:autoSpaceDN w:val="0"/>
              <w:adjustRightInd w:val="0"/>
              <w:spacing w:after="0" w:line="240" w:lineRule="auto"/>
              <w:jc w:val="both"/>
              <w:rPr>
                <w:rFonts w:ascii="Calibri" w:eastAsia="Calibri" w:hAnsi="Calibri" w:cs="Calibri"/>
                <w:kern w:val="0"/>
                <w:szCs w:val="20"/>
                <w14:ligatures w14:val="none"/>
              </w:rPr>
            </w:pPr>
            <w:r w:rsidRPr="00842C62">
              <w:rPr>
                <w:rFonts w:ascii="Calibri" w:eastAsia="Calibri" w:hAnsi="Calibri" w:cs="Calibri"/>
                <w:kern w:val="0"/>
                <w:szCs w:val="20"/>
                <w14:ligatures w14:val="none"/>
              </w:rPr>
              <w:t>LOTE 2 - Contratación del servicio de un perito cardiólogo en procedimientos judiciales de prestaciones FREMAP, Mutua Colaboradora con la Seguridad Social nº61 sea parte, en Cádiz y Sevilla.</w:t>
            </w:r>
          </w:p>
        </w:tc>
        <w:tc>
          <w:tcPr>
            <w:tcW w:w="3169" w:type="dxa"/>
            <w:vAlign w:val="center"/>
          </w:tcPr>
          <w:p w14:paraId="52D54C67" w14:textId="46B696BA" w:rsidR="00842C62" w:rsidRPr="00842C62" w:rsidRDefault="00842C62" w:rsidP="00842C62">
            <w:pPr>
              <w:autoSpaceDE w:val="0"/>
              <w:autoSpaceDN w:val="0"/>
              <w:adjustRightInd w:val="0"/>
              <w:spacing w:after="0" w:line="240" w:lineRule="auto"/>
              <w:jc w:val="center"/>
              <w:rPr>
                <w:rFonts w:ascii="Calibri" w:eastAsia="Calibri" w:hAnsi="Calibri" w:cs="Calibri"/>
                <w:kern w:val="0"/>
                <w:sz w:val="24"/>
                <w14:ligatures w14:val="none"/>
              </w:rPr>
            </w:pPr>
            <w:r w:rsidRPr="00842C62">
              <w:rPr>
                <w:rFonts w:ascii="Calibri" w:eastAsia="Calibri" w:hAnsi="Calibri" w:cs="Calibri"/>
                <w:kern w:val="0"/>
                <w:sz w:val="24"/>
                <w14:ligatures w14:val="none"/>
              </w:rPr>
              <w:t>46.650,00</w:t>
            </w:r>
            <w:r>
              <w:rPr>
                <w:rFonts w:ascii="Calibri" w:eastAsia="Calibri" w:hAnsi="Calibri" w:cs="Calibri"/>
                <w:kern w:val="0"/>
                <w:sz w:val="24"/>
                <w14:ligatures w14:val="none"/>
              </w:rPr>
              <w:t xml:space="preserve"> </w:t>
            </w:r>
            <w:r w:rsidRPr="00842C62">
              <w:rPr>
                <w:rFonts w:ascii="Calibri" w:eastAsia="Calibri" w:hAnsi="Calibri" w:cs="Calibri"/>
                <w:kern w:val="0"/>
                <w:sz w:val="24"/>
                <w14:ligatures w14:val="none"/>
              </w:rPr>
              <w:t>€</w:t>
            </w:r>
          </w:p>
        </w:tc>
      </w:tr>
      <w:tr w:rsidR="00842C62" w:rsidRPr="00842C62" w14:paraId="030E67EC" w14:textId="77777777" w:rsidTr="00842C62">
        <w:trPr>
          <w:trHeight w:val="110"/>
          <w:jc w:val="center"/>
        </w:trPr>
        <w:tc>
          <w:tcPr>
            <w:tcW w:w="5553" w:type="dxa"/>
          </w:tcPr>
          <w:p w14:paraId="5DE4A55B" w14:textId="54FDB521" w:rsidR="00842C62" w:rsidRPr="00842C62" w:rsidRDefault="00842C62" w:rsidP="00842C62">
            <w:pPr>
              <w:autoSpaceDE w:val="0"/>
              <w:autoSpaceDN w:val="0"/>
              <w:adjustRightInd w:val="0"/>
              <w:spacing w:after="0" w:line="240" w:lineRule="auto"/>
              <w:jc w:val="both"/>
              <w:rPr>
                <w:rFonts w:ascii="Calibri" w:eastAsia="Calibri" w:hAnsi="Calibri" w:cs="Calibri"/>
                <w:kern w:val="0"/>
                <w:szCs w:val="20"/>
                <w14:ligatures w14:val="none"/>
              </w:rPr>
            </w:pPr>
            <w:r w:rsidRPr="00842C62">
              <w:rPr>
                <w:rFonts w:ascii="Calibri" w:eastAsia="Calibri" w:hAnsi="Calibri" w:cs="Calibri"/>
                <w:kern w:val="0"/>
                <w:szCs w:val="20"/>
                <w14:ligatures w14:val="none"/>
              </w:rPr>
              <w:t xml:space="preserve">LOTE 3 – Contratación del servicio para la valoración de secuelas con elaboración de informes periciales generales en procedimientos judiciales de prestaciones en que FREMAP, Mutua Colaboradora con la Seguridad Social nº61 sea parte, en </w:t>
            </w:r>
            <w:r w:rsidR="00ED620D">
              <w:rPr>
                <w:rFonts w:ascii="Calibri" w:eastAsia="Calibri" w:hAnsi="Calibri" w:cs="Calibri"/>
                <w:kern w:val="0"/>
                <w:szCs w:val="20"/>
                <w14:ligatures w14:val="none"/>
              </w:rPr>
              <w:t>Jaén</w:t>
            </w:r>
            <w:r w:rsidRPr="00842C62">
              <w:rPr>
                <w:rFonts w:ascii="Calibri" w:eastAsia="Calibri" w:hAnsi="Calibri" w:cs="Calibri"/>
                <w:kern w:val="0"/>
                <w:szCs w:val="20"/>
                <w14:ligatures w14:val="none"/>
              </w:rPr>
              <w:t>.</w:t>
            </w:r>
          </w:p>
        </w:tc>
        <w:tc>
          <w:tcPr>
            <w:tcW w:w="3169" w:type="dxa"/>
            <w:vAlign w:val="center"/>
          </w:tcPr>
          <w:p w14:paraId="27A86A9A" w14:textId="41F7694A" w:rsidR="00842C62" w:rsidRPr="00842C62" w:rsidRDefault="00ED620D" w:rsidP="00842C62">
            <w:pPr>
              <w:autoSpaceDE w:val="0"/>
              <w:autoSpaceDN w:val="0"/>
              <w:adjustRightInd w:val="0"/>
              <w:spacing w:after="0" w:line="240" w:lineRule="auto"/>
              <w:jc w:val="center"/>
              <w:rPr>
                <w:rFonts w:ascii="Calibri" w:eastAsia="Calibri" w:hAnsi="Calibri" w:cs="Calibri"/>
                <w:kern w:val="0"/>
                <w:sz w:val="24"/>
                <w14:ligatures w14:val="none"/>
              </w:rPr>
            </w:pPr>
            <w:r>
              <w:rPr>
                <w:rFonts w:ascii="Calibri" w:eastAsia="Calibri" w:hAnsi="Calibri" w:cs="Calibri"/>
                <w:kern w:val="0"/>
                <w:sz w:val="24"/>
                <w14:ligatures w14:val="none"/>
              </w:rPr>
              <w:t>56.760</w:t>
            </w:r>
            <w:r w:rsidR="00842C62" w:rsidRPr="00842C62">
              <w:rPr>
                <w:rFonts w:ascii="Calibri" w:eastAsia="Calibri" w:hAnsi="Calibri" w:cs="Calibri"/>
                <w:kern w:val="0"/>
                <w:sz w:val="24"/>
                <w14:ligatures w14:val="none"/>
              </w:rPr>
              <w:t>,00</w:t>
            </w:r>
            <w:r w:rsidR="00842C62">
              <w:rPr>
                <w:rFonts w:ascii="Calibri" w:eastAsia="Calibri" w:hAnsi="Calibri" w:cs="Calibri"/>
                <w:kern w:val="0"/>
                <w:sz w:val="24"/>
                <w14:ligatures w14:val="none"/>
              </w:rPr>
              <w:t xml:space="preserve"> </w:t>
            </w:r>
            <w:r w:rsidR="00842C62" w:rsidRPr="00842C62">
              <w:rPr>
                <w:rFonts w:ascii="Calibri" w:eastAsia="Calibri" w:hAnsi="Calibri" w:cs="Calibri"/>
                <w:kern w:val="0"/>
                <w:sz w:val="24"/>
                <w14:ligatures w14:val="none"/>
              </w:rPr>
              <w:t>€</w:t>
            </w:r>
          </w:p>
        </w:tc>
      </w:tr>
      <w:tr w:rsidR="00842C62" w:rsidRPr="00842C62" w14:paraId="6128A43D" w14:textId="77777777" w:rsidTr="00842C62">
        <w:trPr>
          <w:trHeight w:val="110"/>
          <w:jc w:val="center"/>
        </w:trPr>
        <w:tc>
          <w:tcPr>
            <w:tcW w:w="5553" w:type="dxa"/>
          </w:tcPr>
          <w:p w14:paraId="5AB57145" w14:textId="2EFE46A0" w:rsidR="00842C62" w:rsidRPr="00842C62" w:rsidRDefault="00842C62" w:rsidP="00842C62">
            <w:pPr>
              <w:autoSpaceDE w:val="0"/>
              <w:autoSpaceDN w:val="0"/>
              <w:adjustRightInd w:val="0"/>
              <w:spacing w:after="0" w:line="240" w:lineRule="auto"/>
              <w:jc w:val="both"/>
              <w:rPr>
                <w:rFonts w:ascii="Calibri" w:eastAsia="Calibri" w:hAnsi="Calibri" w:cs="Calibri"/>
                <w:kern w:val="0"/>
                <w:szCs w:val="20"/>
                <w14:ligatures w14:val="none"/>
              </w:rPr>
            </w:pPr>
            <w:r w:rsidRPr="00842C62">
              <w:rPr>
                <w:rFonts w:ascii="Calibri" w:eastAsia="Calibri" w:hAnsi="Calibri" w:cs="Calibri"/>
                <w:kern w:val="0"/>
                <w:szCs w:val="20"/>
                <w14:ligatures w14:val="none"/>
              </w:rPr>
              <w:t xml:space="preserve">LOTE 4 - Contratación del servicio para la valoración de secuelas con elaboración de informes periciales generales en procedimientos judiciales de prestaciones en que FREMAP, Mutua Colaboradora con la Seguridad Social nº61 sea parte, en </w:t>
            </w:r>
            <w:r w:rsidR="00ED620D">
              <w:rPr>
                <w:rFonts w:ascii="Calibri" w:eastAsia="Calibri" w:hAnsi="Calibri" w:cs="Calibri"/>
                <w:kern w:val="0"/>
                <w:szCs w:val="20"/>
                <w14:ligatures w14:val="none"/>
              </w:rPr>
              <w:t>Córdoba</w:t>
            </w:r>
            <w:r w:rsidRPr="00842C62">
              <w:rPr>
                <w:rFonts w:ascii="Calibri" w:eastAsia="Calibri" w:hAnsi="Calibri" w:cs="Calibri"/>
                <w:kern w:val="0"/>
                <w:szCs w:val="20"/>
                <w14:ligatures w14:val="none"/>
              </w:rPr>
              <w:t>.</w:t>
            </w:r>
          </w:p>
        </w:tc>
        <w:tc>
          <w:tcPr>
            <w:tcW w:w="3169" w:type="dxa"/>
            <w:vAlign w:val="center"/>
          </w:tcPr>
          <w:p w14:paraId="7DC7482B" w14:textId="0D344ACC" w:rsidR="00842C62" w:rsidRPr="00842C62" w:rsidRDefault="00595878" w:rsidP="00842C62">
            <w:pPr>
              <w:autoSpaceDE w:val="0"/>
              <w:autoSpaceDN w:val="0"/>
              <w:adjustRightInd w:val="0"/>
              <w:spacing w:after="0" w:line="240" w:lineRule="auto"/>
              <w:jc w:val="center"/>
              <w:rPr>
                <w:rFonts w:ascii="Calibri" w:eastAsia="Calibri" w:hAnsi="Calibri" w:cs="Calibri"/>
                <w:kern w:val="0"/>
                <w:sz w:val="24"/>
                <w14:ligatures w14:val="none"/>
              </w:rPr>
            </w:pPr>
            <w:r>
              <w:rPr>
                <w:rFonts w:ascii="Calibri" w:eastAsia="Calibri" w:hAnsi="Calibri" w:cs="Calibri"/>
                <w:kern w:val="0"/>
                <w:sz w:val="24"/>
                <w14:ligatures w14:val="none"/>
              </w:rPr>
              <w:t>42.90</w:t>
            </w:r>
            <w:r w:rsidR="008D3EDF">
              <w:rPr>
                <w:rFonts w:ascii="Calibri" w:eastAsia="Calibri" w:hAnsi="Calibri" w:cs="Calibri"/>
                <w:kern w:val="0"/>
                <w:sz w:val="24"/>
                <w14:ligatures w14:val="none"/>
              </w:rPr>
              <w:t>0</w:t>
            </w:r>
            <w:r w:rsidR="00842C62" w:rsidRPr="00842C62">
              <w:rPr>
                <w:rFonts w:ascii="Calibri" w:eastAsia="Calibri" w:hAnsi="Calibri" w:cs="Calibri"/>
                <w:kern w:val="0"/>
                <w:sz w:val="24"/>
                <w14:ligatures w14:val="none"/>
              </w:rPr>
              <w:t>,00</w:t>
            </w:r>
            <w:r w:rsidR="00842C62">
              <w:rPr>
                <w:rFonts w:ascii="Calibri" w:eastAsia="Calibri" w:hAnsi="Calibri" w:cs="Calibri"/>
                <w:kern w:val="0"/>
                <w:sz w:val="24"/>
                <w14:ligatures w14:val="none"/>
              </w:rPr>
              <w:t xml:space="preserve"> </w:t>
            </w:r>
            <w:r w:rsidR="00842C62" w:rsidRPr="00842C62">
              <w:rPr>
                <w:rFonts w:ascii="Calibri" w:eastAsia="Calibri" w:hAnsi="Calibri" w:cs="Calibri"/>
                <w:kern w:val="0"/>
                <w:sz w:val="24"/>
                <w14:ligatures w14:val="none"/>
              </w:rPr>
              <w:t>€</w:t>
            </w:r>
          </w:p>
        </w:tc>
      </w:tr>
    </w:tbl>
    <w:p w14:paraId="4CF40ADC" w14:textId="77777777" w:rsidR="00842C62" w:rsidRPr="00842C62" w:rsidRDefault="00842C62" w:rsidP="00842C62">
      <w:pPr>
        <w:spacing w:after="0" w:line="240" w:lineRule="auto"/>
        <w:jc w:val="both"/>
        <w:rPr>
          <w:rFonts w:ascii="Calibri" w:eastAsia="Calibri" w:hAnsi="Calibri" w:cs="Calibri"/>
          <w:kern w:val="0"/>
          <w:sz w:val="24"/>
          <w14:ligatures w14:val="none"/>
        </w:rPr>
      </w:pPr>
    </w:p>
    <w:p w14:paraId="4951697F" w14:textId="77777777" w:rsidR="00842C62" w:rsidRPr="00842C62" w:rsidRDefault="00842C62" w:rsidP="00842C62">
      <w:pPr>
        <w:spacing w:after="0" w:line="240" w:lineRule="auto"/>
        <w:jc w:val="both"/>
        <w:rPr>
          <w:rFonts w:ascii="Calibri" w:eastAsia="Calibri" w:hAnsi="Calibri" w:cs="Calibri"/>
          <w:kern w:val="0"/>
          <w:sz w:val="24"/>
          <w:u w:val="single"/>
          <w14:ligatures w14:val="none"/>
        </w:rPr>
      </w:pPr>
      <w:r w:rsidRPr="00842C62">
        <w:rPr>
          <w:rFonts w:ascii="Calibri" w:eastAsia="Calibri" w:hAnsi="Calibri" w:cs="Calibri"/>
          <w:kern w:val="0"/>
          <w:sz w:val="24"/>
          <w:u w:val="single"/>
          <w14:ligatures w14:val="none"/>
        </w:rPr>
        <w:t>Para el cálculo del presupuesto base de licitación y de acuerdo con lo dispuesto en el artículo 100 de la LCSP, se han tenido en cuenta lo siguiente:</w:t>
      </w:r>
    </w:p>
    <w:p w14:paraId="5349033A" w14:textId="77777777" w:rsidR="00842C62" w:rsidRPr="00842C62" w:rsidRDefault="00842C62" w:rsidP="00842C62">
      <w:pPr>
        <w:spacing w:after="0" w:line="240" w:lineRule="auto"/>
        <w:jc w:val="both"/>
        <w:rPr>
          <w:rFonts w:ascii="Calibri" w:eastAsia="Calibri" w:hAnsi="Calibri" w:cs="Calibri"/>
          <w:b/>
          <w:bCs/>
          <w:kern w:val="0"/>
          <w:sz w:val="24"/>
          <w14:ligatures w14:val="none"/>
        </w:rPr>
      </w:pPr>
    </w:p>
    <w:p w14:paraId="2A296380" w14:textId="77777777" w:rsidR="0022627B" w:rsidRDefault="00842C62" w:rsidP="00842C62">
      <w:pPr>
        <w:numPr>
          <w:ilvl w:val="0"/>
          <w:numId w:val="2"/>
        </w:numPr>
        <w:spacing w:after="0" w:line="240" w:lineRule="auto"/>
        <w:jc w:val="both"/>
        <w:rPr>
          <w:rFonts w:ascii="Calibri" w:eastAsia="Calibri" w:hAnsi="Calibri" w:cs="Calibri"/>
          <w:kern w:val="0"/>
          <w:sz w:val="24"/>
          <w14:ligatures w14:val="none"/>
        </w:rPr>
      </w:pPr>
      <w:r w:rsidRPr="00842C62">
        <w:rPr>
          <w:rFonts w:ascii="Calibri" w:eastAsia="Calibri" w:hAnsi="Calibri" w:cs="Calibri"/>
          <w:b/>
          <w:bCs/>
          <w:kern w:val="0"/>
          <w:sz w:val="24"/>
          <w14:ligatures w14:val="none"/>
        </w:rPr>
        <w:t>El contrato precedente.</w:t>
      </w:r>
      <w:r w:rsidRPr="00842C62">
        <w:rPr>
          <w:rFonts w:ascii="Calibri" w:eastAsia="Calibri" w:hAnsi="Calibri" w:cs="Calibri"/>
          <w:kern w:val="0"/>
          <w:sz w:val="24"/>
          <w14:ligatures w14:val="none"/>
        </w:rPr>
        <w:t xml:space="preserve"> La experiencia obtenida por FREMAP a partir de la anterior licitación fue ajustada a las necesidades previstas, por lo que no resulta necesaria una variación importante respecto a dichos valores. No obstante, puede apreciarse, de forma general, una leve disminución en la estimación de las actividades requeridas a los peritos. </w:t>
      </w:r>
    </w:p>
    <w:p w14:paraId="3CBBFBB1" w14:textId="77777777" w:rsidR="0022627B" w:rsidRDefault="0022627B" w:rsidP="0022627B">
      <w:pPr>
        <w:spacing w:after="0" w:line="240" w:lineRule="auto"/>
        <w:ind w:left="720"/>
        <w:jc w:val="both"/>
        <w:rPr>
          <w:rFonts w:ascii="Calibri" w:eastAsia="Calibri" w:hAnsi="Calibri" w:cs="Calibri"/>
          <w:kern w:val="0"/>
          <w:sz w:val="24"/>
          <w14:ligatures w14:val="none"/>
        </w:rPr>
      </w:pPr>
    </w:p>
    <w:p w14:paraId="330DBCF6" w14:textId="56E2E758" w:rsidR="00842C62" w:rsidRPr="00842C62" w:rsidRDefault="00842C62" w:rsidP="00696E67">
      <w:pPr>
        <w:spacing w:after="0" w:line="240" w:lineRule="auto"/>
        <w:ind w:left="720"/>
        <w:jc w:val="both"/>
        <w:rPr>
          <w:rFonts w:ascii="Calibri" w:eastAsia="Calibri" w:hAnsi="Calibri" w:cs="Calibri"/>
          <w:kern w:val="0"/>
          <w:sz w:val="24"/>
          <w14:ligatures w14:val="none"/>
        </w:rPr>
      </w:pPr>
      <w:r w:rsidRPr="00842C62">
        <w:rPr>
          <w:rFonts w:ascii="Calibri" w:eastAsia="Calibri" w:hAnsi="Calibri" w:cs="Calibri"/>
          <w:kern w:val="0"/>
          <w:sz w:val="24"/>
          <w14:ligatures w14:val="none"/>
        </w:rPr>
        <w:lastRenderedPageBreak/>
        <w:t xml:space="preserve">Se ha estimado el número de actuaciones para los 36 meses del contrato a partir de las actividades llevadas a cabo en los últimos años en las diferentes </w:t>
      </w:r>
      <w:r w:rsidR="0022627B">
        <w:rPr>
          <w:rFonts w:ascii="Calibri" w:eastAsia="Calibri" w:hAnsi="Calibri" w:cs="Calibri"/>
          <w:kern w:val="0"/>
          <w:sz w:val="24"/>
          <w14:ligatures w14:val="none"/>
        </w:rPr>
        <w:t>Comunidades Autónomas</w:t>
      </w:r>
      <w:r w:rsidR="008D3EDF">
        <w:rPr>
          <w:rFonts w:ascii="Calibri" w:eastAsia="Calibri" w:hAnsi="Calibri" w:cs="Calibri"/>
          <w:kern w:val="0"/>
          <w:sz w:val="24"/>
          <w14:ligatures w14:val="none"/>
        </w:rPr>
        <w:t xml:space="preserve"> y provincias </w:t>
      </w:r>
      <w:r w:rsidRPr="00842C62">
        <w:rPr>
          <w:rFonts w:ascii="Calibri" w:eastAsia="Calibri" w:hAnsi="Calibri" w:cs="Calibri"/>
          <w:kern w:val="0"/>
          <w:sz w:val="24"/>
          <w14:ligatures w14:val="none"/>
        </w:rPr>
        <w:t xml:space="preserve">objeto de licitación. </w:t>
      </w:r>
      <w:r w:rsidR="0022627B">
        <w:rPr>
          <w:rFonts w:ascii="Calibri" w:eastAsia="Calibri" w:hAnsi="Calibri" w:cs="Calibri"/>
          <w:kern w:val="0"/>
          <w:sz w:val="24"/>
          <w14:ligatures w14:val="none"/>
        </w:rPr>
        <w:t>Por este motivo, pese a que</w:t>
      </w:r>
      <w:r w:rsidR="008D3EDF">
        <w:rPr>
          <w:rFonts w:ascii="Calibri" w:eastAsia="Calibri" w:hAnsi="Calibri" w:cs="Calibri"/>
          <w:kern w:val="0"/>
          <w:sz w:val="24"/>
          <w14:ligatures w14:val="none"/>
        </w:rPr>
        <w:t xml:space="preserve"> en Córdoba</w:t>
      </w:r>
      <w:r w:rsidR="0022627B">
        <w:rPr>
          <w:rFonts w:ascii="Calibri" w:eastAsia="Calibri" w:hAnsi="Calibri" w:cs="Calibri"/>
          <w:kern w:val="0"/>
          <w:sz w:val="24"/>
          <w14:ligatures w14:val="none"/>
        </w:rPr>
        <w:t xml:space="preserve"> es la primera vez que se licita el servicio objeto de contrato, la</w:t>
      </w:r>
      <w:r w:rsidR="00696E67">
        <w:rPr>
          <w:rFonts w:ascii="Calibri" w:eastAsia="Calibri" w:hAnsi="Calibri" w:cs="Calibri"/>
          <w:kern w:val="0"/>
          <w:sz w:val="24"/>
          <w14:ligatures w14:val="none"/>
        </w:rPr>
        <w:t>s</w:t>
      </w:r>
      <w:r w:rsidR="0022627B">
        <w:rPr>
          <w:rFonts w:ascii="Calibri" w:eastAsia="Calibri" w:hAnsi="Calibri" w:cs="Calibri"/>
          <w:kern w:val="0"/>
          <w:sz w:val="24"/>
          <w14:ligatures w14:val="none"/>
        </w:rPr>
        <w:t xml:space="preserve"> actividades estimadas se han establecido de acuerdo con los procedimientos judiciales en los que se han visto envueltos durante los últimos años</w:t>
      </w:r>
      <w:r w:rsidR="000B53C0">
        <w:rPr>
          <w:rFonts w:ascii="Calibri" w:eastAsia="Calibri" w:hAnsi="Calibri" w:cs="Calibri"/>
          <w:kern w:val="0"/>
          <w:sz w:val="24"/>
          <w14:ligatures w14:val="none"/>
        </w:rPr>
        <w:t xml:space="preserve"> en </w:t>
      </w:r>
      <w:r w:rsidR="00ED7031">
        <w:rPr>
          <w:rFonts w:ascii="Calibri" w:eastAsia="Calibri" w:hAnsi="Calibri" w:cs="Calibri"/>
          <w:kern w:val="0"/>
          <w:sz w:val="24"/>
          <w14:ligatures w14:val="none"/>
        </w:rPr>
        <w:t>este</w:t>
      </w:r>
      <w:r w:rsidR="000B53C0">
        <w:rPr>
          <w:rFonts w:ascii="Calibri" w:eastAsia="Calibri" w:hAnsi="Calibri" w:cs="Calibri"/>
          <w:kern w:val="0"/>
          <w:sz w:val="24"/>
          <w14:ligatures w14:val="none"/>
        </w:rPr>
        <w:t xml:space="preserve"> territorio</w:t>
      </w:r>
      <w:r w:rsidR="0022627B">
        <w:rPr>
          <w:rFonts w:ascii="Calibri" w:eastAsia="Calibri" w:hAnsi="Calibri" w:cs="Calibri"/>
          <w:kern w:val="0"/>
          <w:sz w:val="24"/>
          <w14:ligatures w14:val="none"/>
        </w:rPr>
        <w:t xml:space="preserve">. </w:t>
      </w:r>
    </w:p>
    <w:p w14:paraId="3116EAA2" w14:textId="77777777" w:rsidR="00842C62" w:rsidRPr="00842C62" w:rsidRDefault="00842C62" w:rsidP="00842C62">
      <w:pPr>
        <w:spacing w:after="0" w:line="240" w:lineRule="auto"/>
        <w:jc w:val="both"/>
        <w:rPr>
          <w:rFonts w:ascii="Calibri" w:eastAsia="Calibri" w:hAnsi="Calibri" w:cs="Calibri"/>
          <w:kern w:val="0"/>
          <w:sz w:val="24"/>
          <w14:ligatures w14:val="none"/>
        </w:rPr>
      </w:pPr>
    </w:p>
    <w:p w14:paraId="57340458" w14:textId="77777777" w:rsidR="00842C62" w:rsidRPr="00842C62" w:rsidRDefault="00842C62" w:rsidP="00842C62">
      <w:pPr>
        <w:numPr>
          <w:ilvl w:val="0"/>
          <w:numId w:val="2"/>
        </w:numPr>
        <w:spacing w:after="0" w:line="240" w:lineRule="auto"/>
        <w:jc w:val="both"/>
        <w:rPr>
          <w:rFonts w:ascii="Calibri" w:eastAsia="Calibri" w:hAnsi="Calibri" w:cs="Calibri"/>
          <w:kern w:val="0"/>
          <w:sz w:val="24"/>
          <w14:ligatures w14:val="none"/>
        </w:rPr>
      </w:pPr>
      <w:r w:rsidRPr="00842C62">
        <w:rPr>
          <w:rFonts w:ascii="Calibri" w:eastAsia="Calibri" w:hAnsi="Calibri" w:cs="Calibri"/>
          <w:b/>
          <w:bCs/>
          <w:kern w:val="0"/>
          <w:sz w:val="24"/>
          <w14:ligatures w14:val="none"/>
        </w:rPr>
        <w:t>Precios de mercado</w:t>
      </w:r>
      <w:r w:rsidRPr="00842C62">
        <w:rPr>
          <w:rFonts w:ascii="Calibri" w:eastAsia="Calibri" w:hAnsi="Calibri" w:cs="Calibri"/>
          <w:kern w:val="0"/>
          <w:sz w:val="24"/>
          <w14:ligatures w14:val="none"/>
        </w:rPr>
        <w:t>. En este sentido, se han analizado los expedientes de licitación publicados por otras empresas del sector público que guardan relación con la actividad, volumen de negocio y con semejanza de actividades de valoración de secuelas con elaboración de informes periciales generales en procedimientos judiciales de prestaciones. Por tanto, los precios de las actividades objeto de esta licitación han aumentado en todos los lotes.</w:t>
      </w:r>
    </w:p>
    <w:p w14:paraId="0197865B" w14:textId="77777777" w:rsidR="00842C62" w:rsidRPr="00842C62" w:rsidRDefault="00842C62" w:rsidP="00842C62">
      <w:pPr>
        <w:spacing w:after="0" w:line="240" w:lineRule="auto"/>
        <w:jc w:val="both"/>
        <w:rPr>
          <w:rFonts w:ascii="Calibri" w:eastAsia="Calibri" w:hAnsi="Calibri" w:cs="Calibri"/>
          <w:kern w:val="0"/>
          <w:sz w:val="24"/>
          <w14:ligatures w14:val="none"/>
        </w:rPr>
      </w:pPr>
    </w:p>
    <w:p w14:paraId="2D09F121" w14:textId="77777777" w:rsidR="00842C62" w:rsidRPr="00842C62" w:rsidRDefault="00842C62" w:rsidP="00842C62">
      <w:pPr>
        <w:spacing w:after="0" w:line="240" w:lineRule="auto"/>
        <w:jc w:val="both"/>
        <w:rPr>
          <w:rFonts w:ascii="Calibri" w:eastAsia="Calibri" w:hAnsi="Calibri" w:cs="Calibri"/>
          <w:kern w:val="0"/>
          <w:sz w:val="24"/>
          <w14:ligatures w14:val="none"/>
        </w:rPr>
      </w:pPr>
      <w:r w:rsidRPr="00842C62">
        <w:rPr>
          <w:rFonts w:ascii="Calibri" w:eastAsia="Calibri" w:hAnsi="Calibri" w:cs="Calibri"/>
          <w:kern w:val="0"/>
          <w:sz w:val="24"/>
          <w14:ligatures w14:val="none"/>
        </w:rPr>
        <w:t>Para el computo de lotes, en euros e impuesto/s indirecto/s no incluido/s:</w:t>
      </w:r>
    </w:p>
    <w:p w14:paraId="71744EEF" w14:textId="77777777" w:rsidR="00842C62" w:rsidRPr="00842C62" w:rsidRDefault="00842C62" w:rsidP="00842C62">
      <w:pPr>
        <w:spacing w:after="0" w:line="240" w:lineRule="auto"/>
        <w:jc w:val="both"/>
        <w:rPr>
          <w:rFonts w:ascii="Calibri" w:eastAsia="Calibri" w:hAnsi="Calibri" w:cs="Calibri"/>
          <w:kern w:val="0"/>
          <w:sz w:val="24"/>
          <w14:ligatures w14:val="none"/>
        </w:rPr>
      </w:pPr>
    </w:p>
    <w:p w14:paraId="16052B43" w14:textId="693B7080" w:rsidR="00842C62" w:rsidRPr="00842C62" w:rsidRDefault="00842C62" w:rsidP="00842C62">
      <w:pPr>
        <w:numPr>
          <w:ilvl w:val="0"/>
          <w:numId w:val="1"/>
        </w:numPr>
        <w:autoSpaceDE w:val="0"/>
        <w:autoSpaceDN w:val="0"/>
        <w:adjustRightInd w:val="0"/>
        <w:spacing w:after="0" w:line="240" w:lineRule="auto"/>
        <w:jc w:val="both"/>
        <w:rPr>
          <w:rFonts w:ascii="Calibri" w:eastAsia="Calibri" w:hAnsi="Calibri" w:cs="Calibri"/>
          <w:kern w:val="0"/>
          <w:sz w:val="24"/>
          <w14:ligatures w14:val="none"/>
        </w:rPr>
      </w:pPr>
      <w:r w:rsidRPr="00842C62">
        <w:rPr>
          <w:rFonts w:ascii="Calibri" w:eastAsia="Calibri" w:hAnsi="Calibri" w:cs="Calibri"/>
          <w:kern w:val="0"/>
          <w:sz w:val="24"/>
          <w14:ligatures w14:val="none"/>
        </w:rPr>
        <w:t xml:space="preserve">Importe duración inicial (36 meses): </w:t>
      </w:r>
      <w:r w:rsidR="00595878">
        <w:rPr>
          <w:rFonts w:ascii="Calibri" w:eastAsia="Calibri" w:hAnsi="Calibri" w:cs="Calibri"/>
          <w:kern w:val="0"/>
          <w:sz w:val="24"/>
          <w14:ligatures w14:val="none"/>
        </w:rPr>
        <w:t>249</w:t>
      </w:r>
      <w:r w:rsidR="00ED7031" w:rsidRPr="00ED7031">
        <w:rPr>
          <w:rFonts w:ascii="Calibri" w:eastAsia="Calibri" w:hAnsi="Calibri" w:cs="Calibri"/>
          <w:kern w:val="0"/>
          <w:sz w:val="24"/>
          <w14:ligatures w14:val="none"/>
        </w:rPr>
        <w:t>.</w:t>
      </w:r>
      <w:r w:rsidR="00595878">
        <w:rPr>
          <w:rFonts w:ascii="Calibri" w:eastAsia="Calibri" w:hAnsi="Calibri" w:cs="Calibri"/>
          <w:kern w:val="0"/>
          <w:sz w:val="24"/>
          <w14:ligatures w14:val="none"/>
        </w:rPr>
        <w:t>960</w:t>
      </w:r>
      <w:r w:rsidR="00ED7031" w:rsidRPr="00ED7031">
        <w:rPr>
          <w:rFonts w:ascii="Calibri" w:eastAsia="Calibri" w:hAnsi="Calibri" w:cs="Calibri"/>
          <w:kern w:val="0"/>
          <w:sz w:val="24"/>
          <w14:ligatures w14:val="none"/>
        </w:rPr>
        <w:t>,00</w:t>
      </w:r>
      <w:r w:rsidR="00ED7031">
        <w:rPr>
          <w:rFonts w:ascii="Calibri" w:eastAsia="Calibri" w:hAnsi="Calibri" w:cs="Calibri"/>
          <w:kern w:val="0"/>
          <w:sz w:val="24"/>
          <w14:ligatures w14:val="none"/>
        </w:rPr>
        <w:t xml:space="preserve"> </w:t>
      </w:r>
      <w:r w:rsidRPr="00842C62">
        <w:rPr>
          <w:rFonts w:ascii="Calibri" w:eastAsia="Calibri" w:hAnsi="Calibri" w:cs="Calibri"/>
          <w:kern w:val="0"/>
          <w:sz w:val="24"/>
          <w14:ligatures w14:val="none"/>
        </w:rPr>
        <w:t>€</w:t>
      </w:r>
    </w:p>
    <w:p w14:paraId="5F5971F2" w14:textId="2EA08C60" w:rsidR="00842C62" w:rsidRPr="00842C62" w:rsidRDefault="00842C62" w:rsidP="00842C62">
      <w:pPr>
        <w:numPr>
          <w:ilvl w:val="0"/>
          <w:numId w:val="1"/>
        </w:numPr>
        <w:autoSpaceDE w:val="0"/>
        <w:autoSpaceDN w:val="0"/>
        <w:adjustRightInd w:val="0"/>
        <w:spacing w:after="0" w:line="240" w:lineRule="auto"/>
        <w:jc w:val="both"/>
        <w:rPr>
          <w:rFonts w:ascii="Calibri" w:eastAsia="Calibri" w:hAnsi="Calibri" w:cs="Calibri"/>
          <w:kern w:val="0"/>
          <w:sz w:val="24"/>
          <w14:ligatures w14:val="none"/>
        </w:rPr>
      </w:pPr>
      <w:r w:rsidRPr="00842C62">
        <w:rPr>
          <w:rFonts w:ascii="Calibri" w:eastAsia="Calibri" w:hAnsi="Calibri" w:cs="Calibri"/>
          <w:kern w:val="0"/>
          <w:sz w:val="24"/>
          <w14:ligatures w14:val="none"/>
        </w:rPr>
        <w:t xml:space="preserve">Importe prórroga (24 meses): </w:t>
      </w:r>
      <w:r w:rsidR="00E61955">
        <w:rPr>
          <w:rFonts w:ascii="Calibri" w:eastAsia="Calibri" w:hAnsi="Calibri" w:cs="Calibri"/>
          <w:kern w:val="0"/>
          <w:sz w:val="24"/>
          <w14:ligatures w14:val="none"/>
        </w:rPr>
        <w:t>166.640</w:t>
      </w:r>
      <w:r w:rsidR="00B14DDB" w:rsidRPr="00B14DDB">
        <w:rPr>
          <w:rFonts w:ascii="Calibri" w:eastAsia="Calibri" w:hAnsi="Calibri" w:cs="Calibri"/>
          <w:kern w:val="0"/>
          <w:sz w:val="24"/>
          <w14:ligatures w14:val="none"/>
        </w:rPr>
        <w:t>,00</w:t>
      </w:r>
      <w:r w:rsidR="00B14DDB">
        <w:rPr>
          <w:rFonts w:ascii="Calibri" w:eastAsia="Calibri" w:hAnsi="Calibri" w:cs="Calibri"/>
          <w:kern w:val="0"/>
          <w:sz w:val="24"/>
          <w14:ligatures w14:val="none"/>
        </w:rPr>
        <w:t xml:space="preserve"> </w:t>
      </w:r>
      <w:r w:rsidRPr="00842C62">
        <w:rPr>
          <w:rFonts w:ascii="Calibri" w:eastAsia="Calibri" w:hAnsi="Calibri" w:cs="Calibri"/>
          <w:kern w:val="0"/>
          <w:sz w:val="24"/>
          <w14:ligatures w14:val="none"/>
        </w:rPr>
        <w:t>€</w:t>
      </w:r>
    </w:p>
    <w:p w14:paraId="05752B22" w14:textId="75D58D5A" w:rsidR="00842C62" w:rsidRPr="00842C62" w:rsidRDefault="00842C62" w:rsidP="00842C62">
      <w:pPr>
        <w:numPr>
          <w:ilvl w:val="0"/>
          <w:numId w:val="1"/>
        </w:numPr>
        <w:autoSpaceDE w:val="0"/>
        <w:autoSpaceDN w:val="0"/>
        <w:adjustRightInd w:val="0"/>
        <w:spacing w:after="0" w:line="240" w:lineRule="auto"/>
        <w:jc w:val="both"/>
        <w:rPr>
          <w:rFonts w:ascii="Calibri" w:eastAsia="Calibri" w:hAnsi="Calibri" w:cs="Calibri"/>
          <w:kern w:val="0"/>
          <w:sz w:val="24"/>
          <w14:ligatures w14:val="none"/>
        </w:rPr>
      </w:pPr>
      <w:r w:rsidRPr="00842C62">
        <w:rPr>
          <w:rFonts w:ascii="Calibri" w:eastAsia="Calibri" w:hAnsi="Calibri" w:cs="Calibri"/>
          <w:kern w:val="0"/>
          <w:sz w:val="24"/>
          <w14:ligatures w14:val="none"/>
        </w:rPr>
        <w:t xml:space="preserve">Importe modificaciones previstas 20 %: </w:t>
      </w:r>
      <w:r w:rsidR="00E61955">
        <w:rPr>
          <w:rFonts w:ascii="Calibri" w:eastAsia="Calibri" w:hAnsi="Calibri" w:cs="Calibri"/>
          <w:kern w:val="0"/>
          <w:sz w:val="24"/>
          <w14:ligatures w14:val="none"/>
        </w:rPr>
        <w:t>49.992</w:t>
      </w:r>
      <w:r w:rsidR="00B14DDB" w:rsidRPr="00B14DDB">
        <w:rPr>
          <w:rFonts w:ascii="Calibri" w:eastAsia="Calibri" w:hAnsi="Calibri" w:cs="Calibri"/>
          <w:kern w:val="0"/>
          <w:sz w:val="24"/>
          <w14:ligatures w14:val="none"/>
        </w:rPr>
        <w:t>,00</w:t>
      </w:r>
      <w:r w:rsidR="00B14DDB">
        <w:rPr>
          <w:rFonts w:ascii="Calibri" w:eastAsia="Calibri" w:hAnsi="Calibri" w:cs="Calibri"/>
          <w:kern w:val="0"/>
          <w:sz w:val="24"/>
          <w14:ligatures w14:val="none"/>
        </w:rPr>
        <w:t xml:space="preserve"> </w:t>
      </w:r>
      <w:r w:rsidRPr="00842C62">
        <w:rPr>
          <w:rFonts w:ascii="Calibri" w:eastAsia="Calibri" w:hAnsi="Calibri" w:cs="Calibri"/>
          <w:kern w:val="0"/>
          <w:sz w:val="24"/>
          <w14:ligatures w14:val="none"/>
        </w:rPr>
        <w:t>€</w:t>
      </w:r>
    </w:p>
    <w:p w14:paraId="7B045F23" w14:textId="1FB2D516" w:rsidR="00842C62" w:rsidRPr="00842C62" w:rsidRDefault="00842C62" w:rsidP="00842C62">
      <w:pPr>
        <w:numPr>
          <w:ilvl w:val="0"/>
          <w:numId w:val="1"/>
        </w:numPr>
        <w:autoSpaceDE w:val="0"/>
        <w:autoSpaceDN w:val="0"/>
        <w:adjustRightInd w:val="0"/>
        <w:spacing w:after="0" w:line="240" w:lineRule="auto"/>
        <w:jc w:val="both"/>
        <w:rPr>
          <w:rFonts w:ascii="Calibri" w:eastAsia="Calibri" w:hAnsi="Calibri" w:cs="Calibri"/>
          <w:kern w:val="0"/>
          <w:sz w:val="24"/>
          <w14:ligatures w14:val="none"/>
        </w:rPr>
      </w:pPr>
      <w:r w:rsidRPr="00842C62">
        <w:rPr>
          <w:rFonts w:ascii="Calibri" w:eastAsia="Calibri" w:hAnsi="Calibri" w:cs="Calibri"/>
          <w:kern w:val="0"/>
          <w:sz w:val="24"/>
          <w14:ligatures w14:val="none"/>
        </w:rPr>
        <w:t xml:space="preserve">Importe valor estimado: </w:t>
      </w:r>
      <w:r w:rsidR="00E61955">
        <w:rPr>
          <w:rFonts w:ascii="Calibri" w:eastAsia="Calibri" w:hAnsi="Calibri" w:cs="Calibri"/>
          <w:kern w:val="0"/>
          <w:sz w:val="24"/>
          <w14:ligatures w14:val="none"/>
        </w:rPr>
        <w:t>466.592</w:t>
      </w:r>
      <w:r w:rsidR="00B14DDB" w:rsidRPr="00B14DDB">
        <w:rPr>
          <w:rFonts w:ascii="Calibri" w:eastAsia="Calibri" w:hAnsi="Calibri" w:cs="Calibri"/>
          <w:kern w:val="0"/>
          <w:sz w:val="24"/>
          <w14:ligatures w14:val="none"/>
        </w:rPr>
        <w:t>,00</w:t>
      </w:r>
      <w:r w:rsidR="00B14DDB">
        <w:rPr>
          <w:rFonts w:ascii="Calibri" w:eastAsia="Calibri" w:hAnsi="Calibri" w:cs="Calibri"/>
          <w:kern w:val="0"/>
          <w:sz w:val="24"/>
          <w14:ligatures w14:val="none"/>
        </w:rPr>
        <w:t xml:space="preserve"> </w:t>
      </w:r>
      <w:r w:rsidRPr="00842C62">
        <w:rPr>
          <w:rFonts w:ascii="Calibri" w:eastAsia="Calibri" w:hAnsi="Calibri" w:cs="Calibri"/>
          <w:kern w:val="0"/>
          <w:sz w:val="24"/>
          <w14:ligatures w14:val="none"/>
        </w:rPr>
        <w:t>€</w:t>
      </w:r>
    </w:p>
    <w:p w14:paraId="71C2ACDC" w14:textId="77777777" w:rsidR="00842C62" w:rsidRPr="00842C62" w:rsidRDefault="00842C62" w:rsidP="00842C62">
      <w:pPr>
        <w:autoSpaceDE w:val="0"/>
        <w:autoSpaceDN w:val="0"/>
        <w:adjustRightInd w:val="0"/>
        <w:spacing w:after="0" w:line="240" w:lineRule="auto"/>
        <w:jc w:val="both"/>
        <w:rPr>
          <w:rFonts w:ascii="Calibri" w:eastAsia="Calibri" w:hAnsi="Calibri" w:cs="Calibri"/>
          <w:kern w:val="0"/>
          <w:sz w:val="24"/>
          <w14:ligatures w14:val="none"/>
        </w:rPr>
      </w:pPr>
    </w:p>
    <w:p w14:paraId="546E6A88" w14:textId="77777777" w:rsidR="00842C62" w:rsidRPr="00842C62" w:rsidRDefault="00842C62" w:rsidP="00842C62">
      <w:pPr>
        <w:autoSpaceDE w:val="0"/>
        <w:autoSpaceDN w:val="0"/>
        <w:adjustRightInd w:val="0"/>
        <w:spacing w:after="0" w:line="240" w:lineRule="auto"/>
        <w:jc w:val="both"/>
        <w:rPr>
          <w:rFonts w:ascii="Calibri" w:eastAsia="Calibri" w:hAnsi="Calibri" w:cs="Calibri"/>
          <w:kern w:val="0"/>
          <w:sz w:val="24"/>
          <w14:ligatures w14:val="none"/>
        </w:rPr>
      </w:pPr>
      <w:r w:rsidRPr="00842C62">
        <w:rPr>
          <w:rFonts w:ascii="Calibri" w:eastAsia="Calibri" w:hAnsi="Calibri" w:cs="Calibri"/>
          <w:kern w:val="0"/>
          <w:sz w:val="24"/>
          <w14:ligatures w14:val="none"/>
        </w:rPr>
        <w:t>Se incluye un modificado previsto del 20% del precio inicial, estas modificaciones se contemplarán tanto al alza como a la baja por los siguientes motivos:</w:t>
      </w:r>
    </w:p>
    <w:p w14:paraId="2AF9D1ED" w14:textId="77777777" w:rsidR="00842C62" w:rsidRPr="00842C62" w:rsidRDefault="00842C62" w:rsidP="00842C62">
      <w:pPr>
        <w:autoSpaceDE w:val="0"/>
        <w:autoSpaceDN w:val="0"/>
        <w:adjustRightInd w:val="0"/>
        <w:spacing w:after="0" w:line="240" w:lineRule="auto"/>
        <w:jc w:val="both"/>
        <w:rPr>
          <w:rFonts w:ascii="Calibri" w:eastAsia="Calibri" w:hAnsi="Calibri" w:cs="Calibri"/>
          <w:kern w:val="0"/>
          <w:sz w:val="24"/>
          <w14:ligatures w14:val="none"/>
        </w:rPr>
      </w:pPr>
    </w:p>
    <w:p w14:paraId="4CF747DD" w14:textId="77777777" w:rsidR="00842C62" w:rsidRPr="00842C62" w:rsidRDefault="00842C62" w:rsidP="00842C62">
      <w:pPr>
        <w:numPr>
          <w:ilvl w:val="0"/>
          <w:numId w:val="3"/>
        </w:numPr>
        <w:autoSpaceDE w:val="0"/>
        <w:autoSpaceDN w:val="0"/>
        <w:adjustRightInd w:val="0"/>
        <w:spacing w:after="0" w:line="240" w:lineRule="auto"/>
        <w:jc w:val="both"/>
        <w:rPr>
          <w:rFonts w:ascii="Calibri" w:eastAsia="Calibri" w:hAnsi="Calibri" w:cs="Calibri"/>
          <w:kern w:val="0"/>
          <w:sz w:val="24"/>
          <w14:ligatures w14:val="none"/>
        </w:rPr>
      </w:pPr>
      <w:r w:rsidRPr="00842C62">
        <w:rPr>
          <w:rFonts w:ascii="Calibri" w:eastAsia="Calibri" w:hAnsi="Calibri" w:cs="Calibri"/>
          <w:kern w:val="0"/>
          <w:sz w:val="24"/>
          <w14:ligatures w14:val="none"/>
        </w:rPr>
        <w:t xml:space="preserve">Aumento/reducción del </w:t>
      </w:r>
      <w:proofErr w:type="spellStart"/>
      <w:r w:rsidRPr="00842C62">
        <w:rPr>
          <w:rFonts w:ascii="Calibri" w:eastAsia="Calibri" w:hAnsi="Calibri" w:cs="Calibri"/>
          <w:kern w:val="0"/>
          <w:sz w:val="24"/>
          <w14:ligatures w14:val="none"/>
        </w:rPr>
        <w:t>nº</w:t>
      </w:r>
      <w:proofErr w:type="spellEnd"/>
      <w:r w:rsidRPr="00842C62">
        <w:rPr>
          <w:rFonts w:ascii="Calibri" w:eastAsia="Calibri" w:hAnsi="Calibri" w:cs="Calibri"/>
          <w:kern w:val="0"/>
          <w:sz w:val="24"/>
          <w14:ligatures w14:val="none"/>
        </w:rPr>
        <w:t xml:space="preserve"> de procedimientos judiciales </w:t>
      </w:r>
      <w:proofErr w:type="gramStart"/>
      <w:r w:rsidRPr="00842C62">
        <w:rPr>
          <w:rFonts w:ascii="Calibri" w:eastAsia="Calibri" w:hAnsi="Calibri" w:cs="Calibri"/>
          <w:kern w:val="0"/>
          <w:sz w:val="24"/>
          <w14:ligatures w14:val="none"/>
        </w:rPr>
        <w:t>de acuerdo a</w:t>
      </w:r>
      <w:proofErr w:type="gramEnd"/>
      <w:r w:rsidRPr="00842C62">
        <w:rPr>
          <w:rFonts w:ascii="Calibri" w:eastAsia="Calibri" w:hAnsi="Calibri" w:cs="Calibri"/>
          <w:kern w:val="0"/>
          <w:sz w:val="24"/>
          <w14:ligatures w14:val="none"/>
        </w:rPr>
        <w:t xml:space="preserve"> los índices de litigiosidad del año anterior al que se produzca la modificación.</w:t>
      </w:r>
    </w:p>
    <w:p w14:paraId="458CD029" w14:textId="77777777" w:rsidR="00842C62" w:rsidRPr="00842C62" w:rsidRDefault="00842C62" w:rsidP="00842C62">
      <w:pPr>
        <w:autoSpaceDE w:val="0"/>
        <w:autoSpaceDN w:val="0"/>
        <w:adjustRightInd w:val="0"/>
        <w:spacing w:after="0" w:line="240" w:lineRule="auto"/>
        <w:ind w:left="720"/>
        <w:rPr>
          <w:rFonts w:ascii="Calibri" w:eastAsia="Calibri" w:hAnsi="Calibri" w:cs="Calibri"/>
          <w:kern w:val="0"/>
          <w:sz w:val="24"/>
          <w14:ligatures w14:val="none"/>
        </w:rPr>
      </w:pPr>
    </w:p>
    <w:p w14:paraId="461A9DCB" w14:textId="77777777" w:rsidR="00842C62" w:rsidRPr="00842C62" w:rsidRDefault="00842C62" w:rsidP="00842C62">
      <w:pPr>
        <w:numPr>
          <w:ilvl w:val="0"/>
          <w:numId w:val="3"/>
        </w:numPr>
        <w:autoSpaceDE w:val="0"/>
        <w:autoSpaceDN w:val="0"/>
        <w:adjustRightInd w:val="0"/>
        <w:spacing w:after="0" w:line="240" w:lineRule="auto"/>
        <w:jc w:val="both"/>
        <w:rPr>
          <w:rFonts w:ascii="Calibri" w:eastAsia="Calibri" w:hAnsi="Calibri" w:cs="Calibri"/>
          <w:kern w:val="0"/>
          <w:sz w:val="24"/>
          <w14:ligatures w14:val="none"/>
        </w:rPr>
      </w:pPr>
      <w:r w:rsidRPr="00842C62">
        <w:rPr>
          <w:rFonts w:ascii="Calibri" w:eastAsia="Calibri" w:hAnsi="Calibri" w:cs="Calibri"/>
          <w:kern w:val="0"/>
          <w:sz w:val="24"/>
          <w14:ligatures w14:val="none"/>
        </w:rPr>
        <w:t>Modificaciones legales que supongan un incremento/disminución de procedimientos judiciales de prestaciones a asumir por FREMAP.</w:t>
      </w:r>
    </w:p>
    <w:p w14:paraId="062459FA" w14:textId="77777777" w:rsidR="00842C62" w:rsidRPr="00842C62" w:rsidRDefault="00842C62" w:rsidP="00842C62">
      <w:pPr>
        <w:autoSpaceDE w:val="0"/>
        <w:autoSpaceDN w:val="0"/>
        <w:adjustRightInd w:val="0"/>
        <w:spacing w:after="0" w:line="240" w:lineRule="auto"/>
        <w:ind w:left="720"/>
        <w:rPr>
          <w:rFonts w:ascii="Calibri" w:eastAsia="Calibri" w:hAnsi="Calibri" w:cs="Calibri"/>
          <w:kern w:val="0"/>
          <w:sz w:val="24"/>
          <w14:ligatures w14:val="none"/>
        </w:rPr>
      </w:pPr>
    </w:p>
    <w:p w14:paraId="3B9C8E82" w14:textId="77777777" w:rsidR="00842C62" w:rsidRPr="00842C62" w:rsidRDefault="00842C62" w:rsidP="00842C62">
      <w:pPr>
        <w:autoSpaceDE w:val="0"/>
        <w:autoSpaceDN w:val="0"/>
        <w:adjustRightInd w:val="0"/>
        <w:spacing w:after="0" w:line="240" w:lineRule="auto"/>
        <w:jc w:val="both"/>
        <w:rPr>
          <w:rFonts w:ascii="Calibri" w:eastAsia="Calibri" w:hAnsi="Calibri" w:cs="Calibri"/>
          <w:kern w:val="0"/>
          <w:sz w:val="24"/>
          <w14:ligatures w14:val="none"/>
        </w:rPr>
      </w:pPr>
      <w:r w:rsidRPr="00842C62">
        <w:rPr>
          <w:rFonts w:ascii="Calibri" w:eastAsia="Calibri" w:hAnsi="Calibri" w:cs="Calibri"/>
          <w:kern w:val="0"/>
          <w:sz w:val="24"/>
          <w14:ligatures w14:val="none"/>
        </w:rPr>
        <w:t>Para el cálculo del Valor Estimado del expediente se ha tenido en cuenta, a efectos de modificaciones previstas, un porcentaje máximo calculado sobre el presupuesto para la duración inicial, si bien en fase de ejecución del importe correspondiente a las modificaciones previstas el porcentaje máximo se calculará sobre el precio inicial del contrato, esto es sobre el importe de adjudicación.</w:t>
      </w:r>
    </w:p>
    <w:p w14:paraId="0013DE08" w14:textId="77777777" w:rsidR="00842C62" w:rsidRPr="00842C62" w:rsidRDefault="00842C62" w:rsidP="00842C62">
      <w:pPr>
        <w:autoSpaceDE w:val="0"/>
        <w:autoSpaceDN w:val="0"/>
        <w:adjustRightInd w:val="0"/>
        <w:spacing w:after="0" w:line="240" w:lineRule="auto"/>
        <w:jc w:val="both"/>
        <w:rPr>
          <w:rFonts w:ascii="Calibri" w:eastAsia="Calibri" w:hAnsi="Calibri" w:cs="Calibri"/>
          <w:kern w:val="0"/>
          <w:sz w:val="24"/>
          <w14:ligatures w14:val="none"/>
        </w:rPr>
      </w:pPr>
    </w:p>
    <w:p w14:paraId="6E81DE6C" w14:textId="3157533B" w:rsidR="00994535" w:rsidRPr="00696E67" w:rsidRDefault="00842C62" w:rsidP="00696E67">
      <w:pPr>
        <w:autoSpaceDE w:val="0"/>
        <w:autoSpaceDN w:val="0"/>
        <w:adjustRightInd w:val="0"/>
        <w:spacing w:after="0" w:line="240" w:lineRule="auto"/>
        <w:jc w:val="both"/>
        <w:rPr>
          <w:rFonts w:ascii="Calibri" w:eastAsia="Calibri" w:hAnsi="Calibri" w:cs="Calibri"/>
          <w:kern w:val="0"/>
          <w:sz w:val="24"/>
          <w14:ligatures w14:val="none"/>
        </w:rPr>
      </w:pPr>
      <w:r w:rsidRPr="00842C62">
        <w:rPr>
          <w:rFonts w:ascii="Calibri" w:eastAsia="Calibri" w:hAnsi="Calibri" w:cs="Calibri"/>
          <w:kern w:val="0"/>
          <w:sz w:val="24"/>
          <w14:ligatures w14:val="none"/>
        </w:rPr>
        <w:t>Si se diera un supuesto de los especificados y tuviera que realizarse un modificado, se comunicará al adjudicatario formalmente los motivos que lo han derivado y el importe del modificado. Asimismo, se firmará un anexo de novación modificativa al contrato existente entre FREMAP y el adjudicatario.</w:t>
      </w:r>
    </w:p>
    <w:sectPr w:rsidR="00994535" w:rsidRPr="00696E67">
      <w:head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AA680E" w14:textId="77777777" w:rsidR="00842C62" w:rsidRDefault="00842C62" w:rsidP="00842C62">
      <w:pPr>
        <w:spacing w:after="0" w:line="240" w:lineRule="auto"/>
      </w:pPr>
      <w:r>
        <w:separator/>
      </w:r>
    </w:p>
  </w:endnote>
  <w:endnote w:type="continuationSeparator" w:id="0">
    <w:p w14:paraId="0F004C1D" w14:textId="77777777" w:rsidR="00842C62" w:rsidRDefault="00842C62" w:rsidP="00842C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A4A5A8" w14:textId="77777777" w:rsidR="00842C62" w:rsidRDefault="00842C62" w:rsidP="00842C62">
      <w:pPr>
        <w:spacing w:after="0" w:line="240" w:lineRule="auto"/>
      </w:pPr>
      <w:r>
        <w:separator/>
      </w:r>
    </w:p>
  </w:footnote>
  <w:footnote w:type="continuationSeparator" w:id="0">
    <w:p w14:paraId="16CC65D1" w14:textId="77777777" w:rsidR="00842C62" w:rsidRDefault="00842C62" w:rsidP="00842C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A45FB" w14:textId="65D024B5" w:rsidR="00842C62" w:rsidRDefault="00E61955" w:rsidP="00842C62">
    <w:pPr>
      <w:ind w:left="1134"/>
      <w:jc w:val="both"/>
      <w:rPr>
        <w:rFonts w:ascii="Calibri" w:hAnsi="Calibri" w:cs="Calibri"/>
        <w:bCs/>
        <w:i/>
        <w:sz w:val="16"/>
        <w:szCs w:val="16"/>
      </w:rPr>
    </w:pPr>
    <w:r>
      <w:rPr>
        <w:rFonts w:ascii="Times New Roman" w:hAnsi="Times New Roman"/>
        <w:noProof/>
        <w:sz w:val="24"/>
        <w:szCs w:val="24"/>
      </w:rPr>
      <w:pict w14:anchorId="1EA5C7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071345" o:spid="_x0000_s2052" type="#_x0000_t75" style="position:absolute;left:0;text-align:left;margin-left:0;margin-top:0;width:475.85pt;height:432.85pt;z-index:-251658240;mso-position-horizontal:center;mso-position-horizontal-relative:margin;mso-position-vertical:center;mso-position-vertical-relative:margin" o:allowincell="f">
          <v:imagedata r:id="rId1" o:title="marca-agua-fremap" gain="19661f" blacklevel="22938f"/>
          <w10:wrap anchorx="margin" anchory="margin"/>
        </v:shape>
      </w:pict>
    </w:r>
    <w:r w:rsidR="00842C62">
      <w:rPr>
        <w:rFonts w:ascii="Times New Roman" w:hAnsi="Times New Roman"/>
        <w:noProof/>
        <w:sz w:val="24"/>
        <w:szCs w:val="24"/>
      </w:rPr>
      <w:drawing>
        <wp:anchor distT="0" distB="0" distL="114300" distR="114300" simplePos="0" relativeHeight="251657216" behindDoc="0" locked="0" layoutInCell="1" allowOverlap="1" wp14:anchorId="58E3C06F" wp14:editId="256DD359">
          <wp:simplePos x="0" y="0"/>
          <wp:positionH relativeFrom="column">
            <wp:posOffset>0</wp:posOffset>
          </wp:positionH>
          <wp:positionV relativeFrom="paragraph">
            <wp:posOffset>-123190</wp:posOffset>
          </wp:positionV>
          <wp:extent cx="581025" cy="371475"/>
          <wp:effectExtent l="0" t="0" r="9525" b="9525"/>
          <wp:wrapTopAndBottom/>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81025" cy="371475"/>
                  </a:xfrm>
                  <a:prstGeom prst="rect">
                    <a:avLst/>
                  </a:prstGeom>
                  <a:noFill/>
                </pic:spPr>
              </pic:pic>
            </a:graphicData>
          </a:graphic>
          <wp14:sizeRelH relativeFrom="page">
            <wp14:pctWidth>0</wp14:pctWidth>
          </wp14:sizeRelH>
          <wp14:sizeRelV relativeFrom="page">
            <wp14:pctHeight>0</wp14:pctHeight>
          </wp14:sizeRelV>
        </wp:anchor>
      </w:drawing>
    </w:r>
    <w:r w:rsidR="00AD2FC3" w:rsidRPr="00AD2FC3">
      <w:rPr>
        <w:rFonts w:ascii="Calibri" w:hAnsi="Calibri" w:cs="Calibri"/>
        <w:i/>
        <w:sz w:val="16"/>
        <w:szCs w:val="16"/>
      </w:rPr>
      <w:t>LICT/99/161/2024/0103</w:t>
    </w:r>
    <w:r w:rsidR="00842C62" w:rsidRPr="005C3715">
      <w:rPr>
        <w:rFonts w:ascii="Calibri" w:hAnsi="Calibri" w:cs="Calibri"/>
        <w:i/>
        <w:sz w:val="16"/>
        <w:szCs w:val="16"/>
      </w:rPr>
      <w:t xml:space="preserve"> - </w:t>
    </w:r>
    <w:r w:rsidR="00842C62" w:rsidRPr="00E20E26">
      <w:rPr>
        <w:rFonts w:ascii="Calibri" w:hAnsi="Calibri" w:cs="Calibri"/>
        <w:i/>
        <w:sz w:val="16"/>
        <w:szCs w:val="16"/>
      </w:rPr>
      <w:tab/>
    </w:r>
    <w:r w:rsidR="00AD2FC3" w:rsidRPr="00AD2FC3">
      <w:rPr>
        <w:rFonts w:ascii="Calibri" w:hAnsi="Calibri" w:cs="Calibri"/>
        <w:i/>
        <w:sz w:val="16"/>
        <w:szCs w:val="16"/>
      </w:rPr>
      <w:t>Contratación del servicio para la valoración de secuelas con elaboración de informes periciales generales e informes periciales psiquiátricos y cardiológicos en procedimientos judiciales de prestaciones en que FREMAP, Mutua Colaboradora con la Seguridad Social nº61 sea parte, en Cataluña y Andalucía.</w:t>
    </w:r>
  </w:p>
  <w:p w14:paraId="29B94D10" w14:textId="77777777" w:rsidR="00842C62" w:rsidRDefault="00842C62">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2F0EE9"/>
    <w:multiLevelType w:val="hybridMultilevel"/>
    <w:tmpl w:val="7AAA2E52"/>
    <w:lvl w:ilvl="0" w:tplc="03E6F2D0">
      <w:start w:val="24"/>
      <w:numFmt w:val="bullet"/>
      <w:lvlText w:val="-"/>
      <w:lvlJc w:val="left"/>
      <w:pPr>
        <w:ind w:left="720" w:hanging="360"/>
      </w:pPr>
      <w:rPr>
        <w:rFonts w:ascii="Calibri" w:eastAsia="Calibr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59C94D64"/>
    <w:multiLevelType w:val="hybridMultilevel"/>
    <w:tmpl w:val="854E8766"/>
    <w:lvl w:ilvl="0" w:tplc="C0807E2C">
      <w:start w:val="1"/>
      <w:numFmt w:val="bullet"/>
      <w:lvlText w:val="-"/>
      <w:lvlJc w:val="left"/>
      <w:pPr>
        <w:ind w:left="720" w:hanging="360"/>
      </w:pPr>
      <w:rPr>
        <w:rFonts w:ascii="Calibri" w:eastAsia="Times New Roman"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7C78497B"/>
    <w:multiLevelType w:val="hybridMultilevel"/>
    <w:tmpl w:val="4EBCEAFA"/>
    <w:lvl w:ilvl="0" w:tplc="C0807E2C">
      <w:start w:val="1"/>
      <w:numFmt w:val="bullet"/>
      <w:lvlText w:val="-"/>
      <w:lvlJc w:val="left"/>
      <w:pPr>
        <w:ind w:left="720" w:hanging="360"/>
      </w:pPr>
      <w:rPr>
        <w:rFonts w:ascii="Calibri" w:eastAsia="Times New Roman"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1557476186">
    <w:abstractNumId w:val="0"/>
  </w:num>
  <w:num w:numId="2" w16cid:durableId="931427096">
    <w:abstractNumId w:val="2"/>
  </w:num>
  <w:num w:numId="3" w16cid:durableId="104012726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2C62"/>
    <w:rsid w:val="000B53C0"/>
    <w:rsid w:val="0022627B"/>
    <w:rsid w:val="0034707D"/>
    <w:rsid w:val="00595878"/>
    <w:rsid w:val="00696E67"/>
    <w:rsid w:val="00842C62"/>
    <w:rsid w:val="008465B9"/>
    <w:rsid w:val="008D3EDF"/>
    <w:rsid w:val="008F58ED"/>
    <w:rsid w:val="00994535"/>
    <w:rsid w:val="00AD2FC3"/>
    <w:rsid w:val="00B14DDB"/>
    <w:rsid w:val="00BE45A4"/>
    <w:rsid w:val="00CC69CF"/>
    <w:rsid w:val="00E61955"/>
    <w:rsid w:val="00ED620D"/>
    <w:rsid w:val="00ED703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14:docId w14:val="0C72EAC5"/>
  <w15:chartTrackingRefBased/>
  <w15:docId w15:val="{A5C27A73-E3AB-42C4-BA21-10D5DF34A4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42C62"/>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842C62"/>
  </w:style>
  <w:style w:type="paragraph" w:styleId="Piedepgina">
    <w:name w:val="footer"/>
    <w:basedOn w:val="Normal"/>
    <w:link w:val="PiedepginaCar"/>
    <w:uiPriority w:val="99"/>
    <w:unhideWhenUsed/>
    <w:rsid w:val="00842C62"/>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842C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565790">
      <w:bodyDiv w:val="1"/>
      <w:marLeft w:val="0"/>
      <w:marRight w:val="0"/>
      <w:marTop w:val="0"/>
      <w:marBottom w:val="0"/>
      <w:divBdr>
        <w:top w:val="none" w:sz="0" w:space="0" w:color="auto"/>
        <w:left w:val="none" w:sz="0" w:space="0" w:color="auto"/>
        <w:bottom w:val="none" w:sz="0" w:space="0" w:color="auto"/>
        <w:right w:val="none" w:sz="0" w:space="0" w:color="auto"/>
      </w:divBdr>
    </w:div>
    <w:div w:id="1428380445">
      <w:bodyDiv w:val="1"/>
      <w:marLeft w:val="0"/>
      <w:marRight w:val="0"/>
      <w:marTop w:val="0"/>
      <w:marBottom w:val="0"/>
      <w:divBdr>
        <w:top w:val="none" w:sz="0" w:space="0" w:color="auto"/>
        <w:left w:val="none" w:sz="0" w:space="0" w:color="auto"/>
        <w:bottom w:val="none" w:sz="0" w:space="0" w:color="auto"/>
        <w:right w:val="none" w:sz="0" w:space="0" w:color="auto"/>
      </w:divBdr>
    </w:div>
    <w:div w:id="1764449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704</Words>
  <Characters>3876</Characters>
  <Application>Microsoft Office Word</Application>
  <DocSecurity>0</DocSecurity>
  <Lines>32</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Cabral Toro, Miguel</dc:creator>
  <cp:keywords/>
  <dc:description/>
  <cp:lastModifiedBy>Cabral Toro, Miguel</cp:lastModifiedBy>
  <cp:revision>11</cp:revision>
  <dcterms:created xsi:type="dcterms:W3CDTF">2024-05-23T10:03:00Z</dcterms:created>
  <dcterms:modified xsi:type="dcterms:W3CDTF">2024-10-22T06:39:00Z</dcterms:modified>
</cp:coreProperties>
</file>